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390B" w14:textId="77777777" w:rsidR="001B426B" w:rsidRDefault="001B426B" w:rsidP="003D38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14:paraId="613CEDD7" w14:textId="745597D2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Организатор торгов - АО «Российский аукционный дом» </w:t>
      </w:r>
    </w:p>
    <w:p w14:paraId="797D43D1" w14:textId="77777777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- ПАО «Россети Юг»</w:t>
      </w:r>
    </w:p>
    <w:p w14:paraId="559FACA6" w14:textId="77777777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69AF42BB" w14:textId="77777777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</w:pPr>
      <w:r w:rsidRPr="003D38C9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Открытые торги 17 декабря 2020 года время 10:00</w:t>
      </w:r>
    </w:p>
    <w:p w14:paraId="039FE564" w14:textId="77777777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282FDE8F" w14:textId="77777777" w:rsidR="003D38C9" w:rsidRPr="003D38C9" w:rsidRDefault="003D38C9" w:rsidP="003D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 проводятся на электронной торговой площадке </w:t>
      </w:r>
    </w:p>
    <w:p w14:paraId="4F79D463" w14:textId="77777777" w:rsidR="003D38C9" w:rsidRPr="003D38C9" w:rsidRDefault="003D38C9" w:rsidP="003D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по адресу </w:t>
      </w:r>
      <w:hyperlink r:id="rId4" w:history="1">
        <w:r w:rsidRPr="003D38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</w:p>
    <w:p w14:paraId="0FD5BBE6" w14:textId="77777777" w:rsidR="003D38C9" w:rsidRPr="003D38C9" w:rsidRDefault="003D38C9" w:rsidP="003D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6298B" w14:textId="0847AEF5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– с 12:00 часов </w:t>
      </w:r>
      <w:r w:rsidR="0044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3D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3D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по 11 декабря 2020</w:t>
      </w:r>
    </w:p>
    <w:p w14:paraId="3CC47BCF" w14:textId="77777777" w:rsidR="003D38C9" w:rsidRPr="003D38C9" w:rsidRDefault="003D38C9" w:rsidP="003D38C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счет Организатора аукциона не позднее</w:t>
      </w:r>
      <w:r w:rsidRPr="003D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декабря 2020 </w:t>
      </w:r>
    </w:p>
    <w:p w14:paraId="58CE8485" w14:textId="77777777" w:rsidR="003D38C9" w:rsidRPr="003D38C9" w:rsidRDefault="003D38C9" w:rsidP="003D38C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участников торгов и оформление протокола о допуске осуществляется</w:t>
      </w:r>
      <w:r w:rsidRPr="003D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15 декабря 2020</w:t>
      </w:r>
    </w:p>
    <w:p w14:paraId="05BED7BC" w14:textId="77777777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566EC9D" w14:textId="77777777" w:rsidR="003D38C9" w:rsidRPr="003D38C9" w:rsidRDefault="003D38C9" w:rsidP="003D38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Форма проведения торгов – открытая по составу участников и открытая по способу подачи предложений по цене, с применением метода понижения начальной цены с возможностью повышения (публичное предложение).</w:t>
      </w:r>
    </w:p>
    <w:p w14:paraId="5890080B" w14:textId="77777777" w:rsidR="003D38C9" w:rsidRPr="003D38C9" w:rsidRDefault="003D38C9" w:rsidP="003D38C9">
      <w:pPr>
        <w:widowControl w:val="0"/>
        <w:suppressAutoHyphens/>
        <w:spacing w:after="0" w:line="240" w:lineRule="auto"/>
        <w:ind w:left="1065"/>
        <w:jc w:val="both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14:paraId="28917300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Дополнительную информацию можно получить по телефону: </w:t>
      </w:r>
      <w:r w:rsidRPr="003D38C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8-918-155-48-01; 8 (928) 333-02-88</w:t>
      </w:r>
      <w:r w:rsidRPr="003D38C9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hyperlink r:id="rId5" w:history="1">
        <w:r w:rsidRPr="003D38C9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shd w:val="clear" w:color="auto" w:fill="FFFFFF"/>
            <w:lang w:eastAsia="hi-IN" w:bidi="hi-IN"/>
          </w:rPr>
          <w:t>krasnodar@auction-house.ru</w:t>
        </w:r>
      </w:hyperlink>
      <w:r w:rsidRPr="003D38C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14:paraId="6EF59B24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</w:p>
    <w:p w14:paraId="5F4DB39B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Сведения об объектах, реализуемых на торгах единым лотом</w:t>
      </w:r>
      <w:r w:rsidRPr="003D38C9">
        <w:rPr>
          <w:rFonts w:ascii="Times New Roman" w:eastAsia="SimSun" w:hAnsi="Times New Roman" w:cs="Tahoma"/>
          <w:b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3D38C9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(далее – Лот, Объекты, Имущество):</w:t>
      </w:r>
    </w:p>
    <w:p w14:paraId="42F02124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</w:p>
    <w:p w14:paraId="11344822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Недвижимое имущество:</w:t>
      </w:r>
    </w:p>
    <w:p w14:paraId="1DC002F7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14:paraId="6A3E8390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1. Сооружение (Производственный полигон)</w:t>
      </w:r>
    </w:p>
    <w:p w14:paraId="7B4A103D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Адрес: </w:t>
      </w:r>
      <w:r w:rsidRPr="003D38C9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eastAsia="hi-IN" w:bidi="hi-IN"/>
        </w:rPr>
        <w:t>Россия, Ростовская обл., Азовский район, на территории Павлоочаковской косы в 1.0 км. от х. Павло-Очаково</w:t>
      </w: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635DE7B3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Площадь: общая 745 кв. м. Кадастровый номер: 61:01:0600009:1202</w:t>
      </w:r>
    </w:p>
    <w:p w14:paraId="248E9B77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14:paraId="0DEEEB1E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Свидетельство о собственности 61-АД № 372140 от 05.11.2008, запись о регистрации права собственности №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61-61-03/108/2008-90 от 05.11.2008</w:t>
      </w:r>
      <w:r w:rsidRPr="003D38C9">
        <w:rPr>
          <w:rFonts w:ascii="Arial" w:eastAsia="SimSun" w:hAnsi="Arial" w:cs="Arial"/>
          <w:color w:val="343434"/>
          <w:kern w:val="2"/>
          <w:sz w:val="18"/>
          <w:szCs w:val="18"/>
          <w:shd w:val="clear" w:color="auto" w:fill="FFFFFF"/>
          <w:lang w:eastAsia="hi-IN" w:bidi="hi-IN"/>
        </w:rPr>
        <w:t> </w:t>
      </w:r>
    </w:p>
    <w:p w14:paraId="21BE8AEF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</w:pPr>
    </w:p>
    <w:p w14:paraId="25E4ACAC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2. Здание (Нежилое, Сторожка (проходная))</w:t>
      </w:r>
    </w:p>
    <w:p w14:paraId="50C0FEA7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Адрес: Ростовская область, Азовский район, на территории Павло-Очаковской косы в 1,0 км от х. Павло-Очаково. </w:t>
      </w:r>
    </w:p>
    <w:p w14:paraId="16F6210A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Площадь: общая 16,9 кв. м. Кадастровый номер: 61:01:0600009:1201</w:t>
      </w:r>
    </w:p>
    <w:p w14:paraId="7B5E4456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14:paraId="6A7090EC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Arial" w:eastAsia="SimSun" w:hAnsi="Arial" w:cs="Arial"/>
          <w:color w:val="343434"/>
          <w:kern w:val="2"/>
          <w:sz w:val="18"/>
          <w:szCs w:val="18"/>
          <w:shd w:val="clear" w:color="auto" w:fill="FFFFFF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Свидетельство о собственности 61-АД № 372141 от 05.11.2008, запись о регистрации права собственности №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61-61-03/108/2008-91 от 05.11.2008.</w:t>
      </w:r>
    </w:p>
    <w:p w14:paraId="7B74AD55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</w:pPr>
    </w:p>
    <w:p w14:paraId="462AA2E5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>Движимое имущество:</w:t>
      </w:r>
    </w:p>
    <w:p w14:paraId="6CB7FF55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</w:pPr>
    </w:p>
    <w:p w14:paraId="69CB5F68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- Ограждение металлическое. Протяженность 454,46 м. Инвентарный № 611200000228.</w:t>
      </w:r>
    </w:p>
    <w:p w14:paraId="3A17F89D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- Водонапорная башня при полигоне. Материал – сталь. Объем 18,00 куб. м. Инвентарный № 611200000229.</w:t>
      </w:r>
    </w:p>
    <w:p w14:paraId="44A98516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- Благоустройство асфальтовое. Тип дороги – асфальт, ширина – 4 м. Инвентарный № 611200000230.</w:t>
      </w:r>
    </w:p>
    <w:p w14:paraId="366385F8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- Котел водогрейный Р-18. Номенклатурный № 49312200011. </w:t>
      </w:r>
    </w:p>
    <w:p w14:paraId="231740EE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- Котел водогрейный электрический ВЭО-4. Номенклатурный № 49311200003. </w:t>
      </w:r>
    </w:p>
    <w:p w14:paraId="4E22A907" w14:textId="77777777" w:rsidR="003D38C9" w:rsidRPr="003D38C9" w:rsidRDefault="003D38C9" w:rsidP="003D38C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14:paraId="22BB3EB9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Объекты расположены на  земельном участке общей площадью 10 363 кв. м, кадастровый номер: </w:t>
      </w: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61:01:0600009:141, категория земель: </w:t>
      </w:r>
      <w:r w:rsidRPr="003D38C9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</w:t>
      </w:r>
      <w:r w:rsidRPr="003D38C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 адресу: Ростовская область, Азовский район, на территории Павло-Очаковской косы в 1,0 км от х. Павло-Очаково, площадью 10 363 кв.м., используемом Продавцом на основании договора аренды от 07.08.2012 № 13/18, заключенного сроком на 49 лет.</w:t>
      </w:r>
    </w:p>
    <w:p w14:paraId="0461F622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</w:pPr>
    </w:p>
    <w:p w14:paraId="3D2C2F4C" w14:textId="77777777" w:rsidR="003D38C9" w:rsidRPr="003D38C9" w:rsidRDefault="003D38C9" w:rsidP="003D38C9">
      <w:pPr>
        <w:widowControl w:val="0"/>
        <w:tabs>
          <w:tab w:val="left" w:pos="1074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D38C9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- </w:t>
      </w:r>
      <w:r w:rsidRPr="003D38C9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3D38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8 542 560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(восемь миллионов пятьсот сорок две тысячи пятьсот шестьдесят) рублей 00 копеек, в том числе стоимость движимого имущества в размере 1 114 680 (один миллион сто четырнадцать тысяч шестьсот восемьдесят) рублей 00 копеек, с учетом НДС.</w:t>
      </w:r>
    </w:p>
    <w:p w14:paraId="631F523F" w14:textId="77777777" w:rsidR="003D38C9" w:rsidRPr="003D38C9" w:rsidRDefault="003D38C9" w:rsidP="003D38C9">
      <w:pPr>
        <w:widowControl w:val="0"/>
        <w:tabs>
          <w:tab w:val="left" w:pos="1074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Минимальная цена (цена отсечения) – 4 271 280</w:t>
      </w:r>
      <w:r w:rsidRPr="003D38C9"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(четыре миллиона двести семьдесят одна тысяча двести восемьдесят) рублей 00 копеек, с учетом НДС</w:t>
      </w:r>
    </w:p>
    <w:p w14:paraId="43A31A58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Сумма задатка – 1 708 512</w:t>
      </w:r>
      <w:r w:rsidRPr="003D38C9">
        <w:rPr>
          <w:rFonts w:ascii="Times New Roman" w:eastAsia="SimSun" w:hAnsi="Times New Roman" w:cs="Tahoma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(один миллион семьсот восемь тысяч пятьсот двенадцать) рублей 00 копеек, НДС не облагается.</w:t>
      </w:r>
    </w:p>
    <w:p w14:paraId="63368B8A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Шаг торгов на понижение – </w:t>
      </w:r>
      <w:r w:rsidRPr="003D38C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284 752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(двести восемьдесят четыре тысячи семьсот пятьдесят два) рубля 00 копеек</w:t>
      </w:r>
      <w:r w:rsidRPr="003D38C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14:paraId="3E942AB7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16"/>
          <w:szCs w:val="16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Шаг торгов на повышение – </w:t>
      </w:r>
      <w:r w:rsidRPr="003D38C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284 752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(двести восемьдесят четыре тысячи семьсот пятьдесят два) рубля 00 копеек</w:t>
      </w:r>
    </w:p>
    <w:p w14:paraId="55377271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4B2E2939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Торги проводятся в соответствии с договором № РАД – 928/2018 от 06.11.2018 г. и Заявк</w:t>
      </w:r>
      <w:r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ой </w:t>
      </w:r>
      <w:r w:rsidRPr="001B426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№ 23 от 14.10.2010.2020 г.</w:t>
      </w:r>
    </w:p>
    <w:p w14:paraId="44F0572F" w14:textId="77777777" w:rsidR="003217CC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продажи никому не проданы, не заложены, не являются предметом судебного разбирательства, не обременены правами третьих лиц, не находятся под арестом.</w:t>
      </w:r>
      <w:r w:rsidRPr="003D38C9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14:paraId="534D79FE" w14:textId="5CA536FA" w:rsid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296D8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Объекты присоединены к электрическим сетям – ПС 35/10кВ, от ПС 35/10кВ</w:t>
      </w:r>
      <w:r w:rsidR="003217CC" w:rsidRPr="00296D8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-</w:t>
      </w:r>
      <w:r w:rsidRPr="00296D8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линия А-8 ВЛ-10 кВ № 801 и приходит в КТП (РУ 0,4 кВ КТП 150)</w:t>
      </w:r>
      <w:r w:rsidR="00296D8B" w:rsidRPr="00296D8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(Договор энергоснабжения от 01.11.2012 № 14-ЭЮ/2012/01-07-2, Дополнительное соглашение № 12 от 25.05.2015 к Договору энергоснабжения от 01.11.2012)</w:t>
      </w:r>
      <w:r w:rsidRPr="00296D8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.</w:t>
      </w:r>
      <w:r w:rsidR="003217CC" w:rsidRPr="00296D8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Максимальная мощность точки присоединения – 85кВт. Отопление электрическое (котлы). Центральное водоснабжение, центральная канализация, центральное газоснабжение – отсутствуют.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 </w:t>
      </w:r>
    </w:p>
    <w:p w14:paraId="5E4DEFE5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</w:p>
    <w:p w14:paraId="6EF9103C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</w:p>
    <w:p w14:paraId="63F0CB26" w14:textId="77777777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Условия проведения торгов</w:t>
      </w:r>
    </w:p>
    <w:p w14:paraId="27AE6CAA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</w:p>
    <w:p w14:paraId="698B72E6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Торги проводятся в форме продажи посредством публичного предложения («голландский аукцион), открытого по составу участников и открытого по способу подачи предложений по цене. </w:t>
      </w:r>
    </w:p>
    <w:p w14:paraId="25C3C3CA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 участию в торгах допускаются физические лица и юридические лица, своевременно подавшие заявку на участие в торгах, представившие документы в соответствии с перечнем, размещенном в разделе «документы к аукциону/лоту» на официальном сайте АО «РАД» </w:t>
      </w:r>
      <w:hyperlink r:id="rId6" w:history="1">
        <w:r w:rsidRPr="003D38C9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ar-SA"/>
          </w:rPr>
          <w:t>www.auction-house.ru</w:t>
        </w:r>
      </w:hyperlink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и электронной торговой площадке </w:t>
      </w:r>
      <w:hyperlink r:id="rId7" w:history="1">
        <w:r w:rsidRPr="003D38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и обеспечившие поступление задатка на счет Организатора торгов в указанный в настоящем извещении срок. </w:t>
      </w:r>
    </w:p>
    <w:p w14:paraId="623AD4E1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14:paraId="060593EF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Обязанность доказать свое право на участие в торгах лежит на претенденте.</w:t>
      </w:r>
    </w:p>
    <w:p w14:paraId="1F08E349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участия в торгах Претендент вносит задаток в соответствии с условиями, опубликованными в настоящем информационном сообщении, путем перечисления денежных средств на любой из нижеуказанных расчетных счетов.</w:t>
      </w:r>
    </w:p>
    <w:p w14:paraId="3304287C" w14:textId="77777777" w:rsidR="003D38C9" w:rsidRPr="003D38C9" w:rsidRDefault="003D38C9" w:rsidP="003D38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ar-SA"/>
        </w:rPr>
      </w:pPr>
    </w:p>
    <w:p w14:paraId="4191E308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Расчетные счета АО «Российский аукционный дом»</w:t>
      </w:r>
      <w:r w:rsidRPr="003D38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ИНН 7838430413, КПП 783801001</w:t>
      </w:r>
    </w:p>
    <w:p w14:paraId="14BF7669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40702810855230001547 в Северо-Западном банке РФ ПАО Сбербанк                              г. Санкт-Петербург, к/с 30101810500000000653, БИК 044030653;</w:t>
      </w:r>
    </w:p>
    <w:p w14:paraId="102E5F15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40702810100050004773 в Ф-ЛЕ СЕВЕРО-ЗАПАДНЫЙ ПАО БАНК "ФК ОТКРЫТИЕ", г. Санкт-Петербург, к/с 30101810540300000795, БИК 044030795.</w:t>
      </w:r>
    </w:p>
    <w:p w14:paraId="5E02604D" w14:textId="77777777" w:rsidR="003D38C9" w:rsidRPr="003D38C9" w:rsidRDefault="003D38C9" w:rsidP="003D38C9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16"/>
          <w:szCs w:val="16"/>
          <w:lang w:eastAsia="hi-IN" w:bidi="hi-IN"/>
        </w:rPr>
      </w:pPr>
    </w:p>
    <w:p w14:paraId="1C35423E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 xml:space="preserve">Задаток должен поступить на счет Организатора торгов </w:t>
      </w:r>
      <w:r w:rsidRPr="003D38C9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не позднее 14 декабря 2020.</w:t>
      </w:r>
    </w:p>
    <w:p w14:paraId="423AF6F3" w14:textId="77777777" w:rsidR="003D38C9" w:rsidRPr="003D38C9" w:rsidRDefault="003D38C9" w:rsidP="003D38C9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В платёжном поручении в части «Назначение платежа» должна содержаться информация о реквизитах договора о задатке (договора присоединения) и </w:t>
      </w:r>
      <w:r w:rsidRPr="003D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дате проведения торгов.</w:t>
      </w:r>
    </w:p>
    <w:p w14:paraId="6B20AB7B" w14:textId="77777777" w:rsidR="003D38C9" w:rsidRPr="003D38C9" w:rsidRDefault="003D38C9" w:rsidP="003D3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подлежит перечислению на один из указанных счетов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14:paraId="5F5F7A67" w14:textId="77777777" w:rsidR="003D38C9" w:rsidRPr="003D38C9" w:rsidRDefault="003D38C9" w:rsidP="003D38C9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служит обеспечением исполнения обязательств победителя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торгов </w:t>
      </w: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договора купли-продажи и оплате приобретенных на торгах Объектов. Задаток возвращается всем участникам торгов, кроме победителя торгов, в течение 5 (пяти) банковских дней с даты подведения итогов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адаток, полученный от победителя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засчитывается в счет оплаты цены продажи Объектов по договору купли-продажи Объектов.</w:t>
      </w:r>
    </w:p>
    <w:p w14:paraId="6CE7B0D5" w14:textId="77777777" w:rsidR="003D38C9" w:rsidRPr="003D38C9" w:rsidRDefault="003D38C9" w:rsidP="003D38C9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Фактом внесения денежных средств в качестве задатка на участие в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торгах </w:t>
      </w: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подачей заявки Претендент на участие в торгах подтверждает согласие со всеми условиями проведения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опубликованными в сообщении о проведении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77DF68" w14:textId="77777777" w:rsidR="003D38C9" w:rsidRPr="003D38C9" w:rsidRDefault="003D38C9" w:rsidP="003D38C9">
      <w:pPr>
        <w:widowControl w:val="0"/>
        <w:suppressAutoHyphens/>
        <w:autoSpaceDE w:val="0"/>
        <w:spacing w:after="0" w:line="190" w:lineRule="atLeast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Организатором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рассматриваются заявки и документы претендентов, на основании выписки с соответствующего счета устанавливаются факты поступления от претендентов задатков. По результатам рассмотрения документов Организатор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принимает решение о признании претендента участником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или об отказе в допуске претендента к участию в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торгах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которое оформляется протоколом определения участников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</w:p>
    <w:p w14:paraId="04C24E5C" w14:textId="77777777" w:rsidR="003D38C9" w:rsidRPr="003D38C9" w:rsidRDefault="003D38C9" w:rsidP="003D38C9">
      <w:pPr>
        <w:widowControl w:val="0"/>
        <w:suppressAutoHyphens/>
        <w:autoSpaceDE w:val="0"/>
        <w:spacing w:after="0" w:line="190" w:lineRule="atLeast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Претендент приобретает статус участника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с момента подписания указанного протокола.</w:t>
      </w:r>
    </w:p>
    <w:p w14:paraId="2D44CE07" w14:textId="77777777" w:rsidR="003D38C9" w:rsidRPr="003D38C9" w:rsidRDefault="003D38C9" w:rsidP="003D38C9">
      <w:pPr>
        <w:widowControl w:val="0"/>
        <w:suppressAutoHyphens/>
        <w:autoSpaceDE w:val="0"/>
        <w:spacing w:after="0" w:line="200" w:lineRule="atLeast"/>
        <w:ind w:firstLine="709"/>
        <w:jc w:val="both"/>
        <w:textAlignment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Ознакомиться с условиями договора о задатке (договора присоединения), договора купли-продажи и иными сведениями об Объектах, выставляемых на продажу, можно с момента начала приема заявок по адресу Организатора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: 190000, Санкт-Петербург, пер. Гривцова д. 5, лит. В, на сайте Организатора торгов в сети Интернет www.auction-house.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val="en-US" w:eastAsia="hi-IN" w:bidi="hi-IN"/>
        </w:rPr>
        <w:t>ru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 </w:t>
      </w:r>
    </w:p>
    <w:p w14:paraId="43A0BBA2" w14:textId="77777777" w:rsidR="003D38C9" w:rsidRPr="003D38C9" w:rsidRDefault="003D38C9" w:rsidP="003D38C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Для осмотра объекта необходимо не менее чем за неделю до предполагаемой даты осмотра сообщить по телефону (812) 334-43-66 или направить на электронную почту </w:t>
      </w:r>
      <w:hyperlink r:id="rId8" w:history="1">
        <w:r w:rsidRPr="003D38C9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val="en-US" w:eastAsia="hi-IN" w:bidi="hi-IN"/>
          </w:rPr>
          <w:t>sablikova</w:t>
        </w:r>
        <w:r w:rsidRPr="003D38C9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eastAsia="hi-IN" w:bidi="hi-IN"/>
          </w:rPr>
          <w:t>@</w:t>
        </w:r>
        <w:r w:rsidRPr="003D38C9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val="en-US" w:eastAsia="hi-IN" w:bidi="hi-IN"/>
          </w:rPr>
          <w:t>auction</w:t>
        </w:r>
        <w:r w:rsidRPr="003D38C9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eastAsia="hi-IN" w:bidi="hi-IN"/>
          </w:rPr>
          <w:t>-</w:t>
        </w:r>
        <w:r w:rsidRPr="003D38C9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val="en-US" w:eastAsia="hi-IN" w:bidi="hi-IN"/>
          </w:rPr>
          <w:t>house</w:t>
        </w:r>
        <w:r w:rsidRPr="003D38C9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3D38C9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3D38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соответствующий запрос с указанием желаемой даты, времени осмотра и перечня ФИО лиц для оформления доступа на объект.</w:t>
      </w:r>
    </w:p>
    <w:p w14:paraId="084B0E92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D38C9">
        <w:rPr>
          <w:rFonts w:ascii="Times New Roman" w:eastAsia="SimSun" w:hAnsi="Times New Roman" w:cs="Tahoma"/>
          <w:b/>
          <w:kern w:val="2"/>
          <w:sz w:val="24"/>
          <w:szCs w:val="28"/>
          <w:lang w:eastAsia="hi-IN" w:bidi="hi-IN"/>
        </w:rPr>
        <w:t>Претендент не допускается к участию в торгах в случае, если:</w:t>
      </w:r>
    </w:p>
    <w:p w14:paraId="427AACEA" w14:textId="77777777" w:rsidR="003D38C9" w:rsidRPr="003D38C9" w:rsidRDefault="003D38C9" w:rsidP="003D38C9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на участие в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торгах</w:t>
      </w: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требованиям, установленным настоящим сообщением;</w:t>
      </w:r>
    </w:p>
    <w:p w14:paraId="7748577C" w14:textId="77777777" w:rsidR="003D38C9" w:rsidRPr="003D38C9" w:rsidRDefault="003D38C9" w:rsidP="003D38C9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Претендентом документы оформлены с нарушением требований законодательства Российской Федерации и условий проведения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опубликованных в настоящем информационном сообщении или сведения, содержащиеся в них, недостоверны;</w:t>
      </w:r>
    </w:p>
    <w:p w14:paraId="2D511F04" w14:textId="77777777" w:rsidR="003D38C9" w:rsidRPr="003D38C9" w:rsidRDefault="003D38C9" w:rsidP="003D38C9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14:paraId="1C1FB6BF" w14:textId="77777777" w:rsidR="003D38C9" w:rsidRPr="003D38C9" w:rsidRDefault="003D38C9" w:rsidP="003D38C9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задатка на один из счетов, указанных в сообщении о проведении торгов, на дату, указанную в информационном сообщении.</w:t>
      </w:r>
    </w:p>
    <w:p w14:paraId="07B26C25" w14:textId="77777777" w:rsidR="003D38C9" w:rsidRPr="003D38C9" w:rsidRDefault="003D38C9" w:rsidP="003D38C9">
      <w:pPr>
        <w:widowControl w:val="0"/>
        <w:tabs>
          <w:tab w:val="right" w:leader="dot" w:pos="4762"/>
        </w:tabs>
        <w:suppressAutoHyphens/>
        <w:autoSpaceDE w:val="0"/>
        <w:spacing w:after="0" w:line="210" w:lineRule="atLeast"/>
        <w:ind w:firstLine="72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bidi="hi-IN"/>
        </w:rPr>
      </w:pPr>
      <w:r w:rsidRPr="003D38C9">
        <w:rPr>
          <w:rFonts w:ascii="Times New Roman" w:eastAsia="SimSun" w:hAnsi="Times New Roman" w:cs="Tahoma"/>
          <w:color w:val="000000"/>
          <w:kern w:val="2"/>
          <w:sz w:val="24"/>
          <w:szCs w:val="24"/>
          <w:lang w:bidi="hi-IN"/>
        </w:rPr>
        <w:t xml:space="preserve">Победителем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color w:val="000000"/>
          <w:kern w:val="2"/>
          <w:sz w:val="24"/>
          <w:szCs w:val="24"/>
          <w:lang w:bidi="hi-IN"/>
        </w:rPr>
        <w:t xml:space="preserve"> признается Участник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color w:val="000000"/>
          <w:kern w:val="2"/>
          <w:sz w:val="24"/>
          <w:szCs w:val="24"/>
          <w:lang w:bidi="hi-IN"/>
        </w:rPr>
        <w:t xml:space="preserve">, который подтвердил цену первоначального предложения или цену предложения, сложившуюся на соответствующем «шаге», при отсутствии предложений других Участников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color w:val="000000"/>
          <w:kern w:val="2"/>
          <w:sz w:val="24"/>
          <w:szCs w:val="24"/>
          <w:lang w:bidi="hi-IN"/>
        </w:rPr>
        <w:t xml:space="preserve">. </w:t>
      </w:r>
    </w:p>
    <w:p w14:paraId="62EB881A" w14:textId="77777777" w:rsidR="003D38C9" w:rsidRPr="003D38C9" w:rsidRDefault="003D38C9" w:rsidP="003D38C9">
      <w:pPr>
        <w:widowControl w:val="0"/>
        <w:tabs>
          <w:tab w:val="right" w:leader="dot" w:pos="4762"/>
        </w:tabs>
        <w:suppressAutoHyphens/>
        <w:autoSpaceDE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Предложение по цене приобретения лота, заявленное победителем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, заносится в протокол подведения итогов о результатах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. </w:t>
      </w:r>
    </w:p>
    <w:p w14:paraId="00D14449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Договор купли-продажи Объектов </w:t>
      </w:r>
      <w:r w:rsidRPr="003D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победителем торгов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заключается в течение 20 (двадцати) дней с момента подписания протокола об итогах торгов по цене, сформировавшейся по итогам торгов и по  форме договора купли-продажи, размещенной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на сайте</w:t>
      </w:r>
      <w:r w:rsidRPr="003D38C9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Организатора торгов:</w:t>
      </w:r>
      <w:r w:rsidRPr="003D38C9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hyperlink r:id="rId9" w:history="1"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www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auction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-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house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ru</w:t>
        </w:r>
      </w:hyperlink>
      <w:r w:rsidRPr="003D38C9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 электронной торговой площадке </w:t>
      </w:r>
      <w:hyperlink r:id="rId10" w:history="1">
        <w:r w:rsidRPr="003D38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  <w:r w:rsidRPr="003D38C9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 разделе «Документы к лоту».</w:t>
      </w:r>
    </w:p>
    <w:p w14:paraId="77355B24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В случае, если торги признаны несостоявшимися в связи с наличием единственного участника торгов, договор купли-продажи Объектов </w:t>
      </w:r>
      <w:r w:rsidRPr="003D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единственным участником торгов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заключается в течение 20 (двадцати) дней с момента подписания протокола об итогах торгов по начальной цене и по форме договора купли-продажи, размещенной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на сайте</w:t>
      </w:r>
      <w:r w:rsidRPr="003D38C9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Организатора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lastRenderedPageBreak/>
        <w:t>торгов:</w:t>
      </w:r>
      <w:r w:rsidRPr="003D38C9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hyperlink r:id="rId11" w:history="1"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www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auction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-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house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.</w:t>
        </w:r>
        <w:r w:rsidRPr="003D38C9">
          <w:rPr>
            <w:rFonts w:ascii="Times New Roman" w:eastAsia="SimSun" w:hAnsi="Times New Roman" w:cs="Times New Roman"/>
            <w:color w:val="000080"/>
            <w:kern w:val="2"/>
            <w:sz w:val="24"/>
            <w:szCs w:val="24"/>
            <w:u w:val="single"/>
            <w:shd w:val="clear" w:color="auto" w:fill="FFFFFF"/>
            <w:lang w:val="en-US" w:eastAsia="hi-IN" w:bidi="hi-IN"/>
          </w:rPr>
          <w:t>ru</w:t>
        </w:r>
      </w:hyperlink>
      <w:r w:rsidRPr="003D38C9">
        <w:rPr>
          <w:rFonts w:ascii="Times New Roman" w:eastAsia="SimSun" w:hAnsi="Times New Roman" w:cs="Times New Roman"/>
          <w:color w:val="00008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 электронной торговой площадке </w:t>
      </w:r>
      <w:hyperlink r:id="rId12" w:history="1">
        <w:r w:rsidRPr="003D38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  <w:r w:rsidRPr="003D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8C9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 разделе «Документы к лоту».</w:t>
      </w:r>
    </w:p>
    <w:p w14:paraId="54F65DE1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Оплата цены продажи Объектов производится Победителем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>/единственным участником (покупателем) в порядке, установленном договором купли-продажи.</w:t>
      </w:r>
    </w:p>
    <w:p w14:paraId="0A7C520A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Расходы, необходимые для государственной регистрации перехода права собственности на объекты недвижимого имущества к Покупателю, Покупатель несет самостоятельно.</w:t>
      </w:r>
    </w:p>
    <w:p w14:paraId="5E64002E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При уклонении (отказе) победителя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 от заключения в установленный срок договора купли-продажи, оплаты цены продажи Объектов, задаток ему не возвращается.</w:t>
      </w:r>
    </w:p>
    <w:p w14:paraId="3D67C78B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Победитель торгов оплачивает Организатору торгов вознаграждение за организацию и проведение продажи Объектов в размере 4% (четырёх процентов) в том числе НДС от цены продажи Лота в течение 5 (пяти) рабочих дней с даты подведения итогов торгов.</w:t>
      </w:r>
    </w:p>
    <w:p w14:paraId="515EE960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3D38C9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Единственный участник торгов оплачивает Организатору торгов вознаграждение за организацию и проведение продажи Объектов в размере 4% (четырёх процентов) в том числе НДС от цены продажи Лота в течение 5 (пяти) рабочих дней с даты заключения договора купли-продажи.</w:t>
      </w:r>
    </w:p>
    <w:p w14:paraId="412BE576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Указанное вознаграждение Организатора торгов не входит в цену Объектов и уплачивается сверх цены продажи Объектов, определенной по итогам торгов.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За просрочку оплаты суммы вознаграждения, Организатор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торгов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вправе потребовать от победителя </w:t>
      </w:r>
      <w:r w:rsidRPr="003D38C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торгов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/единственного участника уплату пени в размере 0,1 % (одна десятая процента) от суммы просроченного платежа за каждый день просрочки.</w:t>
      </w:r>
    </w:p>
    <w:p w14:paraId="4C0EB4B0" w14:textId="77777777" w:rsidR="003D38C9" w:rsidRPr="003D38C9" w:rsidRDefault="003D38C9" w:rsidP="003D38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Условия о сроке и порядке выплаты вознаграждения Организатору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торгов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Организатора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торгов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считается заключенным в установленном порядке.</w:t>
      </w:r>
    </w:p>
    <w:p w14:paraId="6B368F17" w14:textId="77777777" w:rsidR="003D38C9" w:rsidRPr="003D38C9" w:rsidRDefault="003D38C9" w:rsidP="003D38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 w:bidi="hi-IN"/>
        </w:rPr>
      </w:pPr>
      <w:r w:rsidRPr="003D38C9">
        <w:rPr>
          <w:rFonts w:ascii="Times New Roman" w:eastAsia="Times New Roman" w:hAnsi="Times New Roman" w:cs="Tahoma"/>
          <w:b/>
          <w:kern w:val="2"/>
          <w:sz w:val="24"/>
          <w:szCs w:val="24"/>
          <w:lang w:eastAsia="ru-RU" w:bidi="hi-IN"/>
        </w:rPr>
        <w:t>Торги признаются несостоявшимся в следующих случаях:</w:t>
      </w:r>
    </w:p>
    <w:p w14:paraId="271C4651" w14:textId="77777777" w:rsidR="003D38C9" w:rsidRPr="003D38C9" w:rsidRDefault="003D38C9" w:rsidP="003D38C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  <w:t xml:space="preserve">- отсутствие заявок на участие в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>торгах</w:t>
      </w: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  <w:t xml:space="preserve">, либо ни один из Претендентов не признан участником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>торгов</w:t>
      </w: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  <w:t>;</w:t>
      </w:r>
    </w:p>
    <w:p w14:paraId="02C246B4" w14:textId="77777777" w:rsidR="003D38C9" w:rsidRPr="003D38C9" w:rsidRDefault="003D38C9" w:rsidP="003D38C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  <w:t xml:space="preserve">- к участию в </w:t>
      </w:r>
      <w:r w:rsidRPr="003D38C9"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  <w:t xml:space="preserve">торгах </w:t>
      </w: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  <w:t>допущен только один Претендент;</w:t>
      </w:r>
    </w:p>
    <w:p w14:paraId="721F207C" w14:textId="77777777" w:rsidR="003D38C9" w:rsidRPr="003D38C9" w:rsidRDefault="003D38C9" w:rsidP="003D38C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  <w:r w:rsidRPr="003D38C9"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  <w:t>- ни один из участников не сделал предложения о цене имущества;</w:t>
      </w:r>
    </w:p>
    <w:p w14:paraId="2F2E1EA0" w14:textId="77777777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</w:p>
    <w:p w14:paraId="1759A7FC" w14:textId="77777777" w:rsidR="003D38C9" w:rsidRPr="003D38C9" w:rsidRDefault="003D38C9" w:rsidP="003D38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</w:p>
    <w:p w14:paraId="658E2970" w14:textId="77777777" w:rsidR="00F70FDB" w:rsidRDefault="00F70FDB"/>
    <w:sectPr w:rsidR="00F70FDB" w:rsidSect="000F6B92">
      <w:pgSz w:w="11906" w:h="16838"/>
      <w:pgMar w:top="85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2D"/>
    <w:rsid w:val="001B426B"/>
    <w:rsid w:val="00296D8B"/>
    <w:rsid w:val="003217CC"/>
    <w:rsid w:val="003D38C9"/>
    <w:rsid w:val="00441DD1"/>
    <w:rsid w:val="0069272D"/>
    <w:rsid w:val="008C1241"/>
    <w:rsid w:val="00E1557D"/>
    <w:rsid w:val="00F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C8D2"/>
  <w15:chartTrackingRefBased/>
  <w15:docId w15:val="{0DC23F6B-9C85-48C7-9A3B-C069D138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D38C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D38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примечания Знак"/>
    <w:basedOn w:val="a0"/>
    <w:link w:val="a4"/>
    <w:uiPriority w:val="99"/>
    <w:rsid w:val="003D38C9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D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likova@auction-hous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mailto:krasnodar@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Relationship Id="rId9" Type="http://schemas.openxmlformats.org/officeDocument/2006/relationships/hyperlink" Target="http://www.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Наталья Анатольевна</dc:creator>
  <cp:keywords/>
  <dc:description/>
  <cp:lastModifiedBy>Цыбулько Наталья Анатольевна</cp:lastModifiedBy>
  <cp:revision>2</cp:revision>
  <cp:lastPrinted>2020-10-26T13:56:00Z</cp:lastPrinted>
  <dcterms:created xsi:type="dcterms:W3CDTF">2020-10-28T12:53:00Z</dcterms:created>
  <dcterms:modified xsi:type="dcterms:W3CDTF">2020-10-28T12:53:00Z</dcterms:modified>
</cp:coreProperties>
</file>